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D9F2F" w14:textId="77777777" w:rsidR="00FC4DF6" w:rsidRPr="006B5402" w:rsidRDefault="00FC4DF6" w:rsidP="00FC4DF6">
      <w:pPr>
        <w:pStyle w:val="ManualHeading1"/>
        <w:rPr>
          <w:noProof/>
        </w:rPr>
      </w:pPr>
      <w:r w:rsidRPr="006B5402">
        <w:rPr>
          <w:noProof/>
        </w:rPr>
        <w:t>3.6</w:t>
      </w:r>
      <w:r>
        <w:rPr>
          <w:noProof/>
        </w:rPr>
        <w:t>.</w:t>
      </w:r>
      <w:r w:rsidRPr="006B5402">
        <w:rPr>
          <w:noProof/>
        </w:rPr>
        <w:t xml:space="preserve"> FORMULIER AANVULLENDE INFORMATIE INZAKE LIQUIDITEITSSTEUN AAN VISSERS</w:t>
      </w:r>
    </w:p>
    <w:p w14:paraId="46209974" w14:textId="77777777" w:rsidR="00FC4DF6" w:rsidRPr="006B5402" w:rsidRDefault="00FC4DF6" w:rsidP="00FC4DF6">
      <w:pPr>
        <w:rPr>
          <w:i/>
          <w:iCs/>
          <w:noProof/>
        </w:rPr>
      </w:pPr>
      <w:r w:rsidRPr="006B5402">
        <w:rPr>
          <w:i/>
          <w:noProof/>
        </w:rPr>
        <w:t>De lidstaten moeten dit formulier gebruiken voor de aanmelding van liquiditeitssteun aan vissers zoals omschreven in deel II, hoofdstuk 3, afdeling 3.6, van de richtsnoeren voor staatssteun in de visserij- en aquacultuursector</w:t>
      </w:r>
      <w:r w:rsidRPr="006B5402">
        <w:rPr>
          <w:rStyle w:val="FootnoteReference"/>
          <w:rFonts w:eastAsia="Times New Roman"/>
          <w:i/>
          <w:noProof/>
          <w:lang w:eastAsia="en-GB"/>
        </w:rPr>
        <w:footnoteReference w:id="1"/>
      </w:r>
      <w:r w:rsidRPr="006B5402">
        <w:rPr>
          <w:i/>
          <w:noProof/>
        </w:rPr>
        <w:t xml:space="preserve"> (“de richtsnoeren”). Steun uit hoofde van deze afdeling mag ook worden verleend aan ondernemingen die actief zijn in de binnenvisserij. </w:t>
      </w:r>
    </w:p>
    <w:p w14:paraId="6BABC6A3" w14:textId="77777777" w:rsidR="00FC4DF6" w:rsidRPr="006B5402" w:rsidRDefault="00FC4DF6" w:rsidP="00FC4DF6">
      <w:pPr>
        <w:pStyle w:val="ManualNumPar1"/>
        <w:rPr>
          <w:noProof/>
        </w:rPr>
      </w:pPr>
      <w:r w:rsidRPr="00EF56DB">
        <w:rPr>
          <w:noProof/>
        </w:rPr>
        <w:t>1.</w:t>
      </w:r>
      <w:r w:rsidRPr="00EF56DB">
        <w:rPr>
          <w:noProof/>
        </w:rPr>
        <w:tab/>
      </w:r>
      <w:r w:rsidRPr="006B5402">
        <w:rPr>
          <w:noProof/>
        </w:rPr>
        <w:t xml:space="preserve">Geef aan of de maatregel voorschrijft dat de vissersvaartuigen van de Unie waarvoor steun wordt verleend, gedurende ten minste vijf jaar na de slotbetaling van de steun niet mogen worden overgedragen of omgevlagd buiten de Unie. </w:t>
      </w:r>
    </w:p>
    <w:p w14:paraId="37F050B4" w14:textId="77777777" w:rsidR="00FC4DF6" w:rsidRPr="006B5402" w:rsidRDefault="00FC4DF6" w:rsidP="00FC4DF6">
      <w:pPr>
        <w:pStyle w:val="Text1"/>
        <w:rPr>
          <w:noProof/>
        </w:rPr>
      </w:pPr>
      <w:sdt>
        <w:sdtPr>
          <w:rPr>
            <w:noProof/>
          </w:rPr>
          <w:id w:val="-80508109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28315940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1954DC0A" w14:textId="77777777" w:rsidR="00FC4DF6" w:rsidRPr="006B5402" w:rsidRDefault="00FC4DF6" w:rsidP="00FC4DF6">
      <w:pPr>
        <w:pStyle w:val="ManualNumPar2"/>
        <w:rPr>
          <w:noProof/>
        </w:rPr>
      </w:pPr>
      <w:r w:rsidRPr="00EF56DB">
        <w:rPr>
          <w:noProof/>
        </w:rPr>
        <w:t>1.1.</w:t>
      </w:r>
      <w:r w:rsidRPr="00EF56DB">
        <w:rPr>
          <w:noProof/>
        </w:rPr>
        <w:tab/>
      </w:r>
      <w:r w:rsidRPr="006B5402">
        <w:rPr>
          <w:noProof/>
        </w:rPr>
        <w:t>Zo ja, vermeld dan de desbetreffende bepaling(en) van de rechtsgrondslag.</w:t>
      </w:r>
    </w:p>
    <w:p w14:paraId="678A2C85" w14:textId="77777777" w:rsidR="00FC4DF6" w:rsidRPr="006B5402" w:rsidRDefault="00FC4DF6" w:rsidP="00FC4DF6">
      <w:pPr>
        <w:pStyle w:val="Text1"/>
        <w:rPr>
          <w:noProof/>
        </w:rPr>
      </w:pPr>
      <w:r w:rsidRPr="006B5402">
        <w:rPr>
          <w:noProof/>
        </w:rPr>
        <w:t>……………………………………………………………………………………….</w:t>
      </w:r>
    </w:p>
    <w:p w14:paraId="3ADACFB2" w14:textId="77777777" w:rsidR="00FC4DF6" w:rsidRPr="006B5402" w:rsidRDefault="00FC4DF6" w:rsidP="00FC4DF6">
      <w:pPr>
        <w:pStyle w:val="ManualNumPar1"/>
        <w:rPr>
          <w:noProof/>
        </w:rPr>
      </w:pPr>
      <w:r w:rsidRPr="00EF56DB">
        <w:rPr>
          <w:noProof/>
        </w:rPr>
        <w:t>2.</w:t>
      </w:r>
      <w:r w:rsidRPr="00EF56DB">
        <w:rPr>
          <w:noProof/>
        </w:rPr>
        <w:tab/>
      </w:r>
      <w:r w:rsidRPr="006B5402">
        <w:rPr>
          <w:noProof/>
        </w:rPr>
        <w:t>Geef een gedetailleerde toelichting over de omstandigheden die reden zijn om de liquiditeitssteun te verlenen, en beschrijf de exogene gebeurtenissen die een tijdelijke beperking van de visserijactiviteiten tot gevolg hebben.</w:t>
      </w:r>
    </w:p>
    <w:p w14:paraId="775EB049" w14:textId="77777777" w:rsidR="00FC4DF6" w:rsidRPr="006B5402" w:rsidRDefault="00FC4DF6" w:rsidP="00FC4DF6">
      <w:pPr>
        <w:pStyle w:val="Text1"/>
        <w:rPr>
          <w:noProof/>
        </w:rPr>
      </w:pPr>
      <w:r w:rsidRPr="006B5402">
        <w:rPr>
          <w:noProof/>
        </w:rPr>
        <w:t>……………………………………………………………………………………….</w:t>
      </w:r>
    </w:p>
    <w:p w14:paraId="069DCB72" w14:textId="77777777" w:rsidR="00FC4DF6" w:rsidRPr="006B5402" w:rsidRDefault="00FC4DF6" w:rsidP="00FC4DF6">
      <w:pPr>
        <w:pStyle w:val="ManualNumPar1"/>
        <w:rPr>
          <w:i/>
          <w:noProof/>
        </w:rPr>
      </w:pPr>
      <w:r w:rsidRPr="00EF56DB">
        <w:rPr>
          <w:noProof/>
        </w:rPr>
        <w:t>3.</w:t>
      </w:r>
      <w:r w:rsidRPr="00EF56DB">
        <w:rPr>
          <w:noProof/>
        </w:rPr>
        <w:tab/>
      </w:r>
      <w:r w:rsidRPr="006B5402">
        <w:rPr>
          <w:noProof/>
        </w:rPr>
        <w:t>Geef aan wanneer de exogene gebeurtenis zich heeft voorgedaan, inclusief begin- en einddatum, indien van toepassing.</w:t>
      </w:r>
    </w:p>
    <w:p w14:paraId="6E928FAE" w14:textId="77777777" w:rsidR="00FC4DF6" w:rsidRPr="006B5402" w:rsidRDefault="00FC4DF6" w:rsidP="00FC4DF6">
      <w:pPr>
        <w:pStyle w:val="Text1"/>
        <w:rPr>
          <w:rFonts w:eastAsia="Times New Roman"/>
          <w:i/>
          <w:noProof/>
          <w:szCs w:val="24"/>
        </w:rPr>
      </w:pPr>
      <w:r w:rsidRPr="006B5402">
        <w:rPr>
          <w:noProof/>
        </w:rPr>
        <w:t>………………………………………………………………………</w:t>
      </w:r>
      <w:r w:rsidRPr="006B5402">
        <w:rPr>
          <w:i/>
          <w:noProof/>
        </w:rPr>
        <w:t xml:space="preserve"> </w:t>
      </w:r>
    </w:p>
    <w:p w14:paraId="079EFA0E" w14:textId="77777777" w:rsidR="00FC4DF6" w:rsidRPr="006B5402" w:rsidRDefault="00FC4DF6" w:rsidP="00FC4DF6">
      <w:pPr>
        <w:pStyle w:val="ManualNumPar1"/>
        <w:rPr>
          <w:noProof/>
        </w:rPr>
      </w:pPr>
      <w:r w:rsidRPr="00EF56DB">
        <w:rPr>
          <w:noProof/>
        </w:rPr>
        <w:t>4.</w:t>
      </w:r>
      <w:r w:rsidRPr="00EF56DB">
        <w:rPr>
          <w:noProof/>
        </w:rPr>
        <w:tab/>
      </w:r>
      <w:r w:rsidRPr="006B5402">
        <w:rPr>
          <w:noProof/>
        </w:rPr>
        <w:t>Geef aan of de maatregel geen betrekking heeft op:</w:t>
      </w:r>
    </w:p>
    <w:p w14:paraId="78EB97AA" w14:textId="77777777" w:rsidR="00FC4DF6" w:rsidRPr="006B5402" w:rsidRDefault="00FC4DF6" w:rsidP="00FC4DF6">
      <w:pPr>
        <w:pStyle w:val="Point1"/>
        <w:rPr>
          <w:noProof/>
        </w:rPr>
      </w:pPr>
      <w:r w:rsidRPr="00EF56DB">
        <w:rPr>
          <w:noProof/>
        </w:rPr>
        <w:t>(a)</w:t>
      </w:r>
      <w:r w:rsidRPr="00EF56DB">
        <w:rPr>
          <w:noProof/>
        </w:rPr>
        <w:tab/>
      </w:r>
      <w:r w:rsidRPr="006B5402">
        <w:rPr>
          <w:noProof/>
        </w:rPr>
        <w:t>de in deel II, hoofdstuk 3, afdeling 3.5, van de richtsnoeren genoemde gevallen van tijdelijke stopzetting van visserijactiviteiten</w:t>
      </w:r>
    </w:p>
    <w:p w14:paraId="012657E3" w14:textId="77777777" w:rsidR="00FC4DF6" w:rsidRPr="006B5402" w:rsidRDefault="00FC4DF6" w:rsidP="00FC4DF6">
      <w:pPr>
        <w:pStyle w:val="Point1"/>
        <w:rPr>
          <w:noProof/>
        </w:rPr>
      </w:pPr>
      <w:r w:rsidRPr="00EF56DB">
        <w:rPr>
          <w:noProof/>
        </w:rPr>
        <w:t>(b)</w:t>
      </w:r>
      <w:r w:rsidRPr="00EF56DB">
        <w:rPr>
          <w:noProof/>
        </w:rPr>
        <w:tab/>
      </w:r>
      <w:r w:rsidRPr="006B5402">
        <w:rPr>
          <w:noProof/>
        </w:rPr>
        <w:t>instandhoudingsmaatregelen in het kader van partnerschapsovereenkomsten inzake duurzame visserij en van overeenkomsten inzake uitwisseling of gezamenlijk beheer</w:t>
      </w:r>
    </w:p>
    <w:p w14:paraId="37064E25" w14:textId="77777777" w:rsidR="00FC4DF6" w:rsidRPr="006B5402" w:rsidRDefault="00FC4DF6" w:rsidP="00FC4DF6">
      <w:pPr>
        <w:pStyle w:val="Point1"/>
        <w:rPr>
          <w:noProof/>
        </w:rPr>
      </w:pPr>
      <w:r w:rsidRPr="00EF56DB">
        <w:rPr>
          <w:noProof/>
        </w:rPr>
        <w:t>(c)</w:t>
      </w:r>
      <w:r w:rsidRPr="00EF56DB">
        <w:rPr>
          <w:noProof/>
        </w:rPr>
        <w:tab/>
      </w:r>
      <w:r w:rsidRPr="006B5402">
        <w:rPr>
          <w:noProof/>
        </w:rPr>
        <w:t>de verlaging of het verlies van vangstmogelijkheden in de EU-wateren in het kader van de uitvoering van het gemeenschappelijk visserijbeleid</w:t>
      </w:r>
    </w:p>
    <w:p w14:paraId="07F0C181" w14:textId="77777777" w:rsidR="00FC4DF6" w:rsidRPr="006B5402" w:rsidRDefault="00FC4DF6" w:rsidP="00FC4DF6">
      <w:pPr>
        <w:pStyle w:val="Point1"/>
        <w:rPr>
          <w:noProof/>
        </w:rPr>
      </w:pPr>
      <w:r w:rsidRPr="00EF56DB">
        <w:rPr>
          <w:noProof/>
        </w:rPr>
        <w:t>(d)</w:t>
      </w:r>
      <w:r w:rsidRPr="00EF56DB">
        <w:rPr>
          <w:noProof/>
        </w:rPr>
        <w:tab/>
      </w:r>
      <w:r w:rsidRPr="006B5402">
        <w:rPr>
          <w:noProof/>
        </w:rPr>
        <w:t>de verlaging of het verlies van vangstmogelijkheden met betrekking tot niet-EU-wateren, bijvoorbeeld als gevolg van het niet-verlengen, opschorten, beëindigen van of opnieuw onderhandelen over een partnerschapsovereenkomst inzake duurzame visserij en overeenkomsten inzake uitwisseling of gezamenlijk beheer of maatregelen tot vaststelling en verdeling van vangstmogelijkheden die conform dergelijke overeenkomsten of onder de auspiciën van een regionale organisatie voor visserijbeheer zijn genomen</w:t>
      </w:r>
    </w:p>
    <w:p w14:paraId="3A3C2B8F" w14:textId="77777777" w:rsidR="00FC4DF6" w:rsidRPr="006B5402" w:rsidRDefault="00FC4DF6" w:rsidP="00FC4DF6">
      <w:pPr>
        <w:pStyle w:val="Text1"/>
        <w:rPr>
          <w:noProof/>
        </w:rPr>
      </w:pPr>
      <w:sdt>
        <w:sdtPr>
          <w:rPr>
            <w:noProof/>
          </w:rPr>
          <w:id w:val="-178803849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61436155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315FE18B" w14:textId="77777777" w:rsidR="00FC4DF6" w:rsidRPr="006B5402" w:rsidRDefault="00FC4DF6" w:rsidP="00FC4DF6">
      <w:pPr>
        <w:pStyle w:val="ManualNumPar1"/>
        <w:rPr>
          <w:rFonts w:eastAsia="Times New Roman"/>
          <w:noProof/>
          <w:szCs w:val="24"/>
        </w:rPr>
      </w:pPr>
      <w:r w:rsidRPr="00EF56DB">
        <w:rPr>
          <w:noProof/>
        </w:rPr>
        <w:t>5.</w:t>
      </w:r>
      <w:r w:rsidRPr="00EF56DB">
        <w:rPr>
          <w:noProof/>
        </w:rPr>
        <w:tab/>
      </w:r>
      <w:r w:rsidRPr="006B5402">
        <w:rPr>
          <w:noProof/>
        </w:rPr>
        <w:t>Geef aan of de maatregel voorschrijft dat steun alleen mag worden verleend wanneer er een rechtstreeks causaal verband bestaat tussen de exogene gebeurtenissen en het geleden inkomensverlies.</w:t>
      </w:r>
    </w:p>
    <w:p w14:paraId="465C6E1B" w14:textId="77777777" w:rsidR="00FC4DF6" w:rsidRPr="006B5402" w:rsidRDefault="00FC4DF6" w:rsidP="00FC4DF6">
      <w:pPr>
        <w:pStyle w:val="Text1"/>
        <w:rPr>
          <w:noProof/>
        </w:rPr>
      </w:pPr>
      <w:sdt>
        <w:sdtPr>
          <w:rPr>
            <w:noProof/>
          </w:rPr>
          <w:id w:val="28779218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05065601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62F8EF21" w14:textId="77777777" w:rsidR="00FC4DF6" w:rsidRPr="006B5402" w:rsidRDefault="00FC4DF6" w:rsidP="00FC4DF6">
      <w:pPr>
        <w:pStyle w:val="ManualNumPar2"/>
        <w:rPr>
          <w:noProof/>
        </w:rPr>
      </w:pPr>
      <w:r w:rsidRPr="00EF56DB">
        <w:rPr>
          <w:noProof/>
        </w:rPr>
        <w:t>5.1.</w:t>
      </w:r>
      <w:r w:rsidRPr="00EF56DB">
        <w:rPr>
          <w:noProof/>
        </w:rPr>
        <w:tab/>
      </w:r>
      <w:r w:rsidRPr="006B5402">
        <w:rPr>
          <w:noProof/>
        </w:rPr>
        <w:t>Zo ja, vermeld dan de desbetreffende bepaling(en) van de rechtsgrondslag.</w:t>
      </w:r>
    </w:p>
    <w:p w14:paraId="02FA9F5B" w14:textId="77777777" w:rsidR="00FC4DF6" w:rsidRPr="006B5402" w:rsidRDefault="00FC4DF6" w:rsidP="00FC4DF6">
      <w:pPr>
        <w:pStyle w:val="Text1"/>
        <w:rPr>
          <w:noProof/>
        </w:rPr>
      </w:pPr>
      <w:r w:rsidRPr="006B5402">
        <w:rPr>
          <w:noProof/>
        </w:rPr>
        <w:t>…………………………………………………………………………………….</w:t>
      </w:r>
    </w:p>
    <w:p w14:paraId="63C01BC8" w14:textId="77777777" w:rsidR="00FC4DF6" w:rsidRPr="006B5402" w:rsidRDefault="00FC4DF6" w:rsidP="00FC4DF6">
      <w:pPr>
        <w:pStyle w:val="ManualNumPar1"/>
        <w:rPr>
          <w:rFonts w:eastAsia="Times New Roman"/>
          <w:noProof/>
          <w:szCs w:val="24"/>
        </w:rPr>
      </w:pPr>
      <w:r w:rsidRPr="00EF56DB">
        <w:rPr>
          <w:noProof/>
        </w:rPr>
        <w:t>6.</w:t>
      </w:r>
      <w:r w:rsidRPr="00EF56DB">
        <w:rPr>
          <w:noProof/>
        </w:rPr>
        <w:tab/>
      </w:r>
      <w:r w:rsidRPr="006B5402">
        <w:rPr>
          <w:noProof/>
        </w:rPr>
        <w:t>Geef een gedetailleerde beschrijving van het controle- en het handhavingsmechanisme die moeten zorgen voor de naleving van de voorwaarden die verbonden zijn aan de liquiditeitssteun aan vissers.</w:t>
      </w:r>
    </w:p>
    <w:p w14:paraId="5BF6AA90" w14:textId="77777777" w:rsidR="00FC4DF6" w:rsidRPr="006B5402" w:rsidRDefault="00FC4DF6" w:rsidP="00FC4DF6">
      <w:pPr>
        <w:pStyle w:val="Text1"/>
        <w:rPr>
          <w:noProof/>
        </w:rPr>
      </w:pPr>
      <w:r w:rsidRPr="006B5402">
        <w:rPr>
          <w:noProof/>
        </w:rPr>
        <w:t>……………………………………………………………………………………….</w:t>
      </w:r>
    </w:p>
    <w:p w14:paraId="20FA3E2A" w14:textId="77777777" w:rsidR="00FC4DF6" w:rsidRPr="006B5402" w:rsidRDefault="00FC4DF6" w:rsidP="00FC4DF6">
      <w:pPr>
        <w:pStyle w:val="ManualNumPar1"/>
        <w:rPr>
          <w:rFonts w:eastAsia="Times New Roman"/>
          <w:noProof/>
          <w:szCs w:val="24"/>
        </w:rPr>
      </w:pPr>
      <w:r w:rsidRPr="00EF56DB">
        <w:rPr>
          <w:noProof/>
        </w:rPr>
        <w:t>7.</w:t>
      </w:r>
      <w:r w:rsidRPr="00EF56DB">
        <w:rPr>
          <w:noProof/>
        </w:rPr>
        <w:tab/>
      </w:r>
      <w:r w:rsidRPr="006B5402">
        <w:rPr>
          <w:noProof/>
        </w:rPr>
        <w:t>Geef aan of de in aanmerking komende kosten alleen het inkomensverlies als gevolg van de exogene gebeurtenissen dekken.</w:t>
      </w:r>
    </w:p>
    <w:p w14:paraId="3B2FA1A8" w14:textId="77777777" w:rsidR="00FC4DF6" w:rsidRPr="006B5402" w:rsidRDefault="00FC4DF6" w:rsidP="00FC4DF6">
      <w:pPr>
        <w:pStyle w:val="Text1"/>
        <w:rPr>
          <w:noProof/>
        </w:rPr>
      </w:pPr>
      <w:sdt>
        <w:sdtPr>
          <w:rPr>
            <w:noProof/>
          </w:rPr>
          <w:id w:val="-119446426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15468164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2D59800D" w14:textId="77777777" w:rsidR="00FC4DF6" w:rsidRPr="006B5402" w:rsidRDefault="00FC4DF6" w:rsidP="00FC4DF6">
      <w:pPr>
        <w:pStyle w:val="ManualNumPar2"/>
        <w:rPr>
          <w:rFonts w:eastAsia="Times New Roman"/>
          <w:noProof/>
          <w:szCs w:val="24"/>
        </w:rPr>
      </w:pPr>
      <w:r w:rsidRPr="00EF56DB">
        <w:rPr>
          <w:noProof/>
        </w:rPr>
        <w:t>7.1.</w:t>
      </w:r>
      <w:r w:rsidRPr="00EF56DB">
        <w:rPr>
          <w:noProof/>
        </w:rPr>
        <w:tab/>
      </w:r>
      <w:r w:rsidRPr="006B5402">
        <w:rPr>
          <w:noProof/>
        </w:rPr>
        <w:t>Als de voorgaande vraag met ja is beantwoord, vermeld dan de desbetreffende bepaling(en) van de rechtsgrondslag.</w:t>
      </w:r>
    </w:p>
    <w:p w14:paraId="5D923A47" w14:textId="77777777" w:rsidR="00FC4DF6" w:rsidRPr="006B5402" w:rsidRDefault="00FC4DF6" w:rsidP="00FC4DF6">
      <w:pPr>
        <w:pStyle w:val="Text1"/>
        <w:rPr>
          <w:noProof/>
        </w:rPr>
      </w:pPr>
      <w:r w:rsidRPr="006B5402">
        <w:rPr>
          <w:noProof/>
        </w:rPr>
        <w:t>…………………………………………………………………………………….</w:t>
      </w:r>
    </w:p>
    <w:p w14:paraId="4DD2A18A" w14:textId="77777777" w:rsidR="00FC4DF6" w:rsidRPr="006B5402" w:rsidRDefault="00FC4DF6" w:rsidP="00FC4DF6">
      <w:pPr>
        <w:pStyle w:val="ManualNumPar2"/>
        <w:rPr>
          <w:rFonts w:eastAsia="Times New Roman"/>
          <w:noProof/>
          <w:szCs w:val="24"/>
        </w:rPr>
      </w:pPr>
      <w:r w:rsidRPr="00EF56DB">
        <w:rPr>
          <w:noProof/>
        </w:rPr>
        <w:t>7.2.</w:t>
      </w:r>
      <w:r w:rsidRPr="00EF56DB">
        <w:rPr>
          <w:noProof/>
        </w:rPr>
        <w:tab/>
      </w:r>
      <w:r w:rsidRPr="006B5402">
        <w:rPr>
          <w:noProof/>
        </w:rPr>
        <w:t>Geef aan of de in aanmerking komende kosten moeten worden berekend op het niveau van de individuele begunstigde.</w:t>
      </w:r>
    </w:p>
    <w:p w14:paraId="248C0C9E" w14:textId="77777777" w:rsidR="00FC4DF6" w:rsidRPr="006B5402" w:rsidRDefault="00FC4DF6" w:rsidP="00FC4DF6">
      <w:pPr>
        <w:pStyle w:val="Text1"/>
        <w:rPr>
          <w:noProof/>
        </w:rPr>
      </w:pPr>
      <w:sdt>
        <w:sdtPr>
          <w:rPr>
            <w:noProof/>
          </w:rPr>
          <w:id w:val="194695880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79745626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2BCCC8F0" w14:textId="77777777" w:rsidR="00FC4DF6" w:rsidRPr="006B5402" w:rsidRDefault="00FC4DF6" w:rsidP="00FC4DF6">
      <w:pPr>
        <w:pStyle w:val="ManualNumPar3"/>
        <w:rPr>
          <w:noProof/>
        </w:rPr>
      </w:pPr>
      <w:r w:rsidRPr="00EF56DB">
        <w:rPr>
          <w:noProof/>
        </w:rPr>
        <w:t>7.2.1.</w:t>
      </w:r>
      <w:r w:rsidRPr="00EF56DB">
        <w:rPr>
          <w:noProof/>
        </w:rPr>
        <w:tab/>
      </w:r>
      <w:r w:rsidRPr="006B5402">
        <w:rPr>
          <w:noProof/>
        </w:rPr>
        <w:t>Zo ja, vermeld dan de desbetreffende bepaling(en) van de rechtsgrondslag.</w:t>
      </w:r>
    </w:p>
    <w:p w14:paraId="6A457A39" w14:textId="77777777" w:rsidR="00FC4DF6" w:rsidRPr="006B5402" w:rsidRDefault="00FC4DF6" w:rsidP="00FC4DF6">
      <w:pPr>
        <w:pStyle w:val="Text1"/>
        <w:rPr>
          <w:noProof/>
        </w:rPr>
      </w:pPr>
      <w:r w:rsidRPr="006B5402">
        <w:rPr>
          <w:noProof/>
        </w:rPr>
        <w:t>……………………………………………………………………………………….</w:t>
      </w:r>
    </w:p>
    <w:p w14:paraId="066ED126" w14:textId="77777777" w:rsidR="00FC4DF6" w:rsidRPr="006B5402" w:rsidRDefault="00FC4DF6" w:rsidP="00FC4DF6">
      <w:pPr>
        <w:pStyle w:val="ManualNumPar2"/>
        <w:rPr>
          <w:rFonts w:eastAsia="Times New Roman"/>
          <w:noProof/>
          <w:szCs w:val="24"/>
        </w:rPr>
      </w:pPr>
      <w:bookmarkStart w:id="0" w:name="_Ref125386706"/>
      <w:r w:rsidRPr="00EF56DB">
        <w:rPr>
          <w:noProof/>
        </w:rPr>
        <w:t>7.3.</w:t>
      </w:r>
      <w:r w:rsidRPr="00EF56DB">
        <w:rPr>
          <w:noProof/>
        </w:rPr>
        <w:tab/>
      </w:r>
      <w:r w:rsidRPr="006B5402">
        <w:rPr>
          <w:noProof/>
        </w:rPr>
        <w:t>Geef aan of het inkomensverlies moet worden berekend overeenkomstig punt 319 van de richtsnoeren, d.w.z. door a) de hoeveelheid visserijproducten die is geproduceerd in het jaar van de exogene gebeurtenissen, vermenigvuldigd met de in dat jaar verkregen gemiddelde verkoopprijs, in mindering te brengen op b) de gemiddelde jaarlijkse hoeveelheid visserijproducten die is geproduceerd in de drie jaren voorafgaand aan de exogene gebeurtenissen, of het gemiddelde van drie van de vijf jaren voorafgaand aan de exogene gebeurtenissen, de hoogste en de laagste productie niet meegerekend, vermenigvuldigd met de gemiddelde verkregen verkoopprijs.</w:t>
      </w:r>
      <w:bookmarkEnd w:id="0"/>
    </w:p>
    <w:p w14:paraId="645A5C9E" w14:textId="77777777" w:rsidR="00FC4DF6" w:rsidRPr="006B5402" w:rsidRDefault="00FC4DF6" w:rsidP="00FC4DF6">
      <w:pPr>
        <w:pStyle w:val="Text1"/>
        <w:rPr>
          <w:noProof/>
        </w:rPr>
      </w:pPr>
      <w:sdt>
        <w:sdtPr>
          <w:rPr>
            <w:noProof/>
          </w:rPr>
          <w:id w:val="50848896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95706478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79A013FA" w14:textId="77777777" w:rsidR="00FC4DF6" w:rsidRPr="006B5402" w:rsidRDefault="00FC4DF6" w:rsidP="00FC4DF6">
      <w:pPr>
        <w:pStyle w:val="ManualNumPar3"/>
        <w:rPr>
          <w:rFonts w:eastAsia="Times New Roman"/>
          <w:noProof/>
          <w:szCs w:val="24"/>
        </w:rPr>
      </w:pPr>
      <w:r w:rsidRPr="00EF56DB">
        <w:rPr>
          <w:noProof/>
        </w:rPr>
        <w:t>7.3.1.</w:t>
      </w:r>
      <w:r w:rsidRPr="00EF56DB">
        <w:rPr>
          <w:noProof/>
        </w:rPr>
        <w:tab/>
      </w:r>
      <w:r w:rsidRPr="006B5402">
        <w:rPr>
          <w:noProof/>
        </w:rPr>
        <w:t>Zo ja, vermeld dan de desbetreffende bepaling(en) van de rechtsgrondslag.</w:t>
      </w:r>
    </w:p>
    <w:p w14:paraId="0D2B6452" w14:textId="77777777" w:rsidR="00FC4DF6" w:rsidRPr="006B5402" w:rsidRDefault="00FC4DF6" w:rsidP="00FC4DF6">
      <w:pPr>
        <w:pStyle w:val="Text1"/>
        <w:rPr>
          <w:noProof/>
        </w:rPr>
      </w:pPr>
      <w:r w:rsidRPr="006B5402">
        <w:rPr>
          <w:noProof/>
        </w:rPr>
        <w:t>…………………………………………………………………………………….</w:t>
      </w:r>
    </w:p>
    <w:p w14:paraId="54B45310" w14:textId="77777777" w:rsidR="00FC4DF6" w:rsidRPr="006B5402" w:rsidRDefault="00FC4DF6" w:rsidP="00FC4DF6">
      <w:pPr>
        <w:pStyle w:val="ManualNumPar2"/>
        <w:rPr>
          <w:rFonts w:eastAsia="Times New Roman"/>
          <w:noProof/>
          <w:szCs w:val="24"/>
        </w:rPr>
      </w:pPr>
      <w:bookmarkStart w:id="1" w:name="_Ref127295567"/>
      <w:r w:rsidRPr="00EF56DB">
        <w:rPr>
          <w:noProof/>
        </w:rPr>
        <w:t>7.4.</w:t>
      </w:r>
      <w:r w:rsidRPr="00EF56DB">
        <w:rPr>
          <w:noProof/>
        </w:rPr>
        <w:tab/>
      </w:r>
      <w:r w:rsidRPr="006B5402">
        <w:rPr>
          <w:noProof/>
        </w:rPr>
        <w:t>Geef aan of de in aanmerking komende kosten andere kosten kunnen omvatten die de begunstigde onderneming heeft gemaakt als gevolg van de exogene gebeurtenissen.</w:t>
      </w:r>
      <w:bookmarkEnd w:id="1"/>
    </w:p>
    <w:p w14:paraId="24E36C46" w14:textId="77777777" w:rsidR="00FC4DF6" w:rsidRPr="006B5402" w:rsidRDefault="00FC4DF6" w:rsidP="00FC4DF6">
      <w:pPr>
        <w:pStyle w:val="Text1"/>
        <w:rPr>
          <w:noProof/>
        </w:rPr>
      </w:pPr>
      <w:sdt>
        <w:sdtPr>
          <w:rPr>
            <w:noProof/>
          </w:rPr>
          <w:id w:val="-122575054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15394412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43BD7CA4" w14:textId="77777777" w:rsidR="00FC4DF6" w:rsidRPr="006B5402" w:rsidRDefault="00FC4DF6" w:rsidP="00FC4DF6">
      <w:pPr>
        <w:pStyle w:val="ManualNumPar3"/>
        <w:rPr>
          <w:rFonts w:eastAsia="Times New Roman"/>
          <w:noProof/>
          <w:szCs w:val="24"/>
        </w:rPr>
      </w:pPr>
      <w:r w:rsidRPr="00EF56DB">
        <w:rPr>
          <w:noProof/>
        </w:rPr>
        <w:t>7.4.1.</w:t>
      </w:r>
      <w:r w:rsidRPr="00EF56DB">
        <w:rPr>
          <w:noProof/>
        </w:rPr>
        <w:tab/>
      </w:r>
      <w:r w:rsidRPr="006B5402">
        <w:rPr>
          <w:noProof/>
        </w:rPr>
        <w:t xml:space="preserve">Zo ja, geef dan aan welke kosten dat zijn. </w:t>
      </w:r>
    </w:p>
    <w:p w14:paraId="576376CB" w14:textId="77777777" w:rsidR="00FC4DF6" w:rsidRPr="006B5402" w:rsidRDefault="00FC4DF6" w:rsidP="00FC4DF6">
      <w:pPr>
        <w:pStyle w:val="Text1"/>
        <w:rPr>
          <w:noProof/>
        </w:rPr>
      </w:pPr>
      <w:r w:rsidRPr="006B5402">
        <w:rPr>
          <w:noProof/>
        </w:rPr>
        <w:t>……………………………………………………………………………………….</w:t>
      </w:r>
    </w:p>
    <w:p w14:paraId="1DD13412" w14:textId="77777777" w:rsidR="00FC4DF6" w:rsidRPr="006B5402" w:rsidRDefault="00FC4DF6" w:rsidP="00FC4DF6">
      <w:pPr>
        <w:pStyle w:val="ManualNumPar3"/>
        <w:rPr>
          <w:rFonts w:eastAsia="Times New Roman"/>
          <w:noProof/>
          <w:szCs w:val="24"/>
        </w:rPr>
      </w:pPr>
      <w:r w:rsidRPr="00EF56DB">
        <w:rPr>
          <w:noProof/>
        </w:rPr>
        <w:t>7.4.2.</w:t>
      </w:r>
      <w:r w:rsidRPr="00EF56DB">
        <w:rPr>
          <w:noProof/>
        </w:rPr>
        <w:tab/>
      </w:r>
      <w:r w:rsidRPr="006B5402">
        <w:rPr>
          <w:noProof/>
        </w:rPr>
        <w:t>Zo ja, vermeld dan de desbetreffende bepaling(en) van de rechtsgrondslag.</w:t>
      </w:r>
    </w:p>
    <w:p w14:paraId="7DC766B5" w14:textId="77777777" w:rsidR="00FC4DF6" w:rsidRPr="006B5402" w:rsidRDefault="00FC4DF6" w:rsidP="00FC4DF6">
      <w:pPr>
        <w:pStyle w:val="Text1"/>
        <w:rPr>
          <w:noProof/>
        </w:rPr>
      </w:pPr>
      <w:r w:rsidRPr="006B5402">
        <w:rPr>
          <w:noProof/>
        </w:rPr>
        <w:t>……………………………………………………………………………………….</w:t>
      </w:r>
    </w:p>
    <w:p w14:paraId="65BC3B97" w14:textId="77777777" w:rsidR="00FC4DF6" w:rsidRPr="006B5402" w:rsidRDefault="00FC4DF6" w:rsidP="00FC4DF6">
      <w:pPr>
        <w:pStyle w:val="ManualNumPar2"/>
        <w:rPr>
          <w:rFonts w:eastAsia="Times New Roman"/>
          <w:noProof/>
          <w:szCs w:val="24"/>
        </w:rPr>
      </w:pPr>
      <w:bookmarkStart w:id="2" w:name="_Ref127295680"/>
      <w:r w:rsidRPr="00EF56DB">
        <w:rPr>
          <w:noProof/>
        </w:rPr>
        <w:t>7.5.</w:t>
      </w:r>
      <w:r w:rsidRPr="00EF56DB">
        <w:rPr>
          <w:noProof/>
        </w:rPr>
        <w:tab/>
      </w:r>
      <w:r w:rsidRPr="006B5402">
        <w:rPr>
          <w:noProof/>
        </w:rPr>
        <w:t>Geef aan of de in aanmerking komende kosten moeten worden verlaagd met de kosten die vanwege de exogene gebeurtenissen niet zijn gemaakt en normaliter wel door de begunstigde onderneming zouden zijn gemaakt.</w:t>
      </w:r>
      <w:bookmarkEnd w:id="2"/>
    </w:p>
    <w:p w14:paraId="01470A38" w14:textId="77777777" w:rsidR="00FC4DF6" w:rsidRPr="006B5402" w:rsidRDefault="00FC4DF6" w:rsidP="00FC4DF6">
      <w:pPr>
        <w:pStyle w:val="ManualNumPar3"/>
        <w:rPr>
          <w:rFonts w:eastAsia="Times New Roman"/>
          <w:noProof/>
          <w:szCs w:val="24"/>
        </w:rPr>
      </w:pPr>
      <w:r w:rsidRPr="00EF56DB">
        <w:rPr>
          <w:noProof/>
        </w:rPr>
        <w:lastRenderedPageBreak/>
        <w:t>7.5.1.</w:t>
      </w:r>
      <w:r w:rsidRPr="00EF56DB">
        <w:rPr>
          <w:noProof/>
        </w:rPr>
        <w:tab/>
      </w:r>
      <w:r w:rsidRPr="006B5402">
        <w:rPr>
          <w:noProof/>
        </w:rPr>
        <w:t xml:space="preserve">Zo ja, geef dan aan welke kosten dat zijn. </w:t>
      </w:r>
    </w:p>
    <w:p w14:paraId="1D5FAB36" w14:textId="77777777" w:rsidR="00FC4DF6" w:rsidRPr="006B5402" w:rsidRDefault="00FC4DF6" w:rsidP="00FC4DF6">
      <w:pPr>
        <w:pStyle w:val="Text1"/>
        <w:rPr>
          <w:noProof/>
        </w:rPr>
      </w:pPr>
      <w:r w:rsidRPr="006B5402">
        <w:rPr>
          <w:noProof/>
        </w:rPr>
        <w:t>……………………………………………………………………………………….</w:t>
      </w:r>
    </w:p>
    <w:p w14:paraId="7A37F82D" w14:textId="77777777" w:rsidR="00FC4DF6" w:rsidRPr="006B5402" w:rsidRDefault="00FC4DF6" w:rsidP="00FC4DF6">
      <w:pPr>
        <w:pStyle w:val="ManualNumPar3"/>
        <w:rPr>
          <w:rFonts w:eastAsia="Times New Roman"/>
          <w:noProof/>
          <w:szCs w:val="24"/>
        </w:rPr>
      </w:pPr>
      <w:r w:rsidRPr="00EF56DB">
        <w:rPr>
          <w:noProof/>
        </w:rPr>
        <w:t>7.5.2.</w:t>
      </w:r>
      <w:r w:rsidRPr="00EF56DB">
        <w:rPr>
          <w:noProof/>
        </w:rPr>
        <w:tab/>
      </w:r>
      <w:r w:rsidRPr="006B5402">
        <w:rPr>
          <w:noProof/>
        </w:rPr>
        <w:t xml:space="preserve"> Zo ja, vermeld dan de desbetreffende bepaling(en) van de rechtsgrondslag.</w:t>
      </w:r>
    </w:p>
    <w:p w14:paraId="5038DF94" w14:textId="77777777" w:rsidR="00FC4DF6" w:rsidRPr="006B5402" w:rsidRDefault="00FC4DF6" w:rsidP="00FC4DF6">
      <w:pPr>
        <w:pStyle w:val="Text1"/>
        <w:rPr>
          <w:noProof/>
        </w:rPr>
      </w:pPr>
      <w:r w:rsidRPr="006B5402">
        <w:rPr>
          <w:noProof/>
        </w:rPr>
        <w:t>……………………………………………………………………………………….</w:t>
      </w:r>
    </w:p>
    <w:p w14:paraId="30E61159" w14:textId="77777777" w:rsidR="00FC4DF6" w:rsidRPr="006B5402" w:rsidRDefault="00FC4DF6" w:rsidP="00FC4DF6">
      <w:pPr>
        <w:pStyle w:val="ManualNumPar2"/>
        <w:rPr>
          <w:rFonts w:eastAsia="Times New Roman"/>
          <w:noProof/>
          <w:szCs w:val="24"/>
        </w:rPr>
      </w:pPr>
      <w:r w:rsidRPr="00EF56DB">
        <w:rPr>
          <w:noProof/>
        </w:rPr>
        <w:t>7.6.</w:t>
      </w:r>
      <w:r w:rsidRPr="00EF56DB">
        <w:rPr>
          <w:noProof/>
        </w:rPr>
        <w:tab/>
      </w:r>
      <w:r w:rsidRPr="006B5402">
        <w:rPr>
          <w:noProof/>
        </w:rPr>
        <w:t>Geef aan of de maatregel voorschrijft dat wanneer een vaartuig tijdens de exogene gebeurtenissen wordt gebruikt voor andere activiteiten dan commerciële visserij, eventuele inkomsten daaruit moeten worden opgegeven en in mindering moeten worden gebracht op de in het kader van deze afdeling verleende steun.</w:t>
      </w:r>
    </w:p>
    <w:p w14:paraId="05346258" w14:textId="77777777" w:rsidR="00FC4DF6" w:rsidRPr="006B5402" w:rsidRDefault="00FC4DF6" w:rsidP="00FC4DF6">
      <w:pPr>
        <w:pStyle w:val="Text1"/>
        <w:rPr>
          <w:noProof/>
        </w:rPr>
      </w:pPr>
      <w:sdt>
        <w:sdtPr>
          <w:rPr>
            <w:noProof/>
          </w:rPr>
          <w:id w:val="133772042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27364189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45AD89BC" w14:textId="77777777" w:rsidR="00FC4DF6" w:rsidRPr="006B5402" w:rsidRDefault="00FC4DF6" w:rsidP="00FC4DF6">
      <w:pPr>
        <w:pStyle w:val="ManualNumPar3"/>
        <w:rPr>
          <w:rFonts w:eastAsia="Times New Roman"/>
          <w:noProof/>
          <w:szCs w:val="24"/>
        </w:rPr>
      </w:pPr>
      <w:r w:rsidRPr="00EF56DB">
        <w:rPr>
          <w:noProof/>
        </w:rPr>
        <w:t>7.6.1.</w:t>
      </w:r>
      <w:r w:rsidRPr="00EF56DB">
        <w:rPr>
          <w:noProof/>
        </w:rPr>
        <w:tab/>
      </w:r>
      <w:r w:rsidRPr="006B5402">
        <w:rPr>
          <w:noProof/>
        </w:rPr>
        <w:t>Zo ja, vermeld dan de desbetreffende bepaling(en) van de rechtsgrondslag.</w:t>
      </w:r>
    </w:p>
    <w:p w14:paraId="2D89BAE1" w14:textId="77777777" w:rsidR="00FC4DF6" w:rsidRPr="006B5402" w:rsidRDefault="00FC4DF6" w:rsidP="00FC4DF6">
      <w:pPr>
        <w:pStyle w:val="Text1"/>
        <w:rPr>
          <w:noProof/>
        </w:rPr>
      </w:pPr>
      <w:r w:rsidRPr="006B5402">
        <w:rPr>
          <w:noProof/>
        </w:rPr>
        <w:t>……………………………………………………………………………………….</w:t>
      </w:r>
    </w:p>
    <w:p w14:paraId="17D30B74" w14:textId="77777777" w:rsidR="00FC4DF6" w:rsidRPr="006B5402" w:rsidRDefault="00FC4DF6" w:rsidP="00FC4DF6">
      <w:pPr>
        <w:pStyle w:val="ManualNumPar1"/>
        <w:rPr>
          <w:noProof/>
        </w:rPr>
      </w:pPr>
      <w:r w:rsidRPr="00EF56DB">
        <w:rPr>
          <w:noProof/>
        </w:rPr>
        <w:t>8.</w:t>
      </w:r>
      <w:r w:rsidRPr="00EF56DB">
        <w:rPr>
          <w:noProof/>
        </w:rPr>
        <w:tab/>
      </w:r>
      <w:r w:rsidRPr="006B5402">
        <w:rPr>
          <w:noProof/>
        </w:rPr>
        <w:t>De Commissie accepteert mogelijk ook andere berekeningsmethoden mits zij ervan overtuigd is dat deze berusten op objectieve criteria en niet resulteren in overcompensatie van een begunstigde onderneming.</w:t>
      </w:r>
    </w:p>
    <w:p w14:paraId="166B2015" w14:textId="77777777" w:rsidR="00FC4DF6" w:rsidRPr="006B5402" w:rsidRDefault="00FC4DF6" w:rsidP="00FC4DF6">
      <w:pPr>
        <w:pStyle w:val="Text1"/>
        <w:rPr>
          <w:noProof/>
        </w:rPr>
      </w:pPr>
      <w:r w:rsidRPr="006B5402">
        <w:rPr>
          <w:noProof/>
        </w:rPr>
        <w:t>Indien de aanmeldende lidstaat een andere berekeningsmethode wil voorstellen, geef dan aan waarom de methode van de richtsnoeren in het onderhavige geval niet geschikt is, en leg uit waarom de andere berekeningsmethode beter aansluit bij de geconstateerde behoeften.</w:t>
      </w:r>
    </w:p>
    <w:p w14:paraId="26BA8F49" w14:textId="77777777" w:rsidR="00FC4DF6" w:rsidRPr="006B5402" w:rsidRDefault="00FC4DF6" w:rsidP="00FC4DF6">
      <w:pPr>
        <w:pStyle w:val="Text1"/>
        <w:rPr>
          <w:noProof/>
        </w:rPr>
      </w:pPr>
      <w:r w:rsidRPr="006B5402">
        <w:rPr>
          <w:noProof/>
        </w:rPr>
        <w:t>…………………………………………………………………………..</w:t>
      </w:r>
    </w:p>
    <w:p w14:paraId="5E17AC33" w14:textId="77777777" w:rsidR="00FC4DF6" w:rsidRPr="006B5402" w:rsidRDefault="00FC4DF6" w:rsidP="00FC4DF6">
      <w:pPr>
        <w:pStyle w:val="Text1"/>
        <w:rPr>
          <w:noProof/>
        </w:rPr>
      </w:pPr>
      <w:r w:rsidRPr="006B5402">
        <w:rPr>
          <w:noProof/>
        </w:rPr>
        <w:t xml:space="preserve">Voeg bij de aanmelding een bijlage met de voorgestelde andere methodiek en toon aan dat deze methodiek op objectieve criteria berust en niet resulteert in overcompensatie van een begunstigde. </w:t>
      </w:r>
    </w:p>
    <w:p w14:paraId="4D3601B5" w14:textId="77777777" w:rsidR="00FC4DF6" w:rsidRPr="006B5402" w:rsidRDefault="00FC4DF6" w:rsidP="00FC4DF6">
      <w:pPr>
        <w:pStyle w:val="ManualNumPar1"/>
        <w:rPr>
          <w:rFonts w:eastAsia="Times New Roman"/>
          <w:noProof/>
          <w:szCs w:val="24"/>
        </w:rPr>
      </w:pPr>
      <w:r w:rsidRPr="00EF56DB">
        <w:rPr>
          <w:noProof/>
        </w:rPr>
        <w:t>9.</w:t>
      </w:r>
      <w:r w:rsidRPr="00EF56DB">
        <w:rPr>
          <w:noProof/>
        </w:rPr>
        <w:tab/>
      </w:r>
      <w:r w:rsidRPr="006B5402">
        <w:rPr>
          <w:noProof/>
        </w:rPr>
        <w:t>Geef aan of in de maatregel is bepaald dat, wanneer een kmo minder dan drie jaar vóór de datum van de exogene gebeurtenissen is opgericht, de verwijzing naar de periode van drie of vijf jaar in punt 319, b), van de richtsnoeren moet worden begrepen als een verwijzing naar de hoeveelheid die wordt geproduceerd en verkocht door een gemiddelde onderneming van dezelfde omvang als de aanvrager, namelijk een micro-onderneming of een kleine of middelgrote onderneming in de door de exogene gebeurtenissen getroffen nationale of regionale sector.</w:t>
      </w:r>
    </w:p>
    <w:p w14:paraId="2BEC6D26" w14:textId="77777777" w:rsidR="00FC4DF6" w:rsidRPr="006B5402" w:rsidRDefault="00FC4DF6" w:rsidP="00FC4DF6">
      <w:pPr>
        <w:pStyle w:val="Text1"/>
        <w:rPr>
          <w:noProof/>
        </w:rPr>
      </w:pPr>
      <w:sdt>
        <w:sdtPr>
          <w:rPr>
            <w:noProof/>
          </w:rPr>
          <w:id w:val="207362706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35278146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28240FF7" w14:textId="77777777" w:rsidR="00FC4DF6" w:rsidRPr="006B5402" w:rsidRDefault="00FC4DF6" w:rsidP="00FC4DF6">
      <w:pPr>
        <w:pStyle w:val="ManualNumPar2"/>
        <w:rPr>
          <w:rFonts w:eastAsia="Times New Roman"/>
          <w:noProof/>
          <w:szCs w:val="24"/>
        </w:rPr>
      </w:pPr>
      <w:r w:rsidRPr="00EF56DB">
        <w:rPr>
          <w:noProof/>
        </w:rPr>
        <w:t>9.1.</w:t>
      </w:r>
      <w:r w:rsidRPr="00EF56DB">
        <w:rPr>
          <w:noProof/>
        </w:rPr>
        <w:tab/>
      </w:r>
      <w:r w:rsidRPr="006B5402">
        <w:rPr>
          <w:noProof/>
        </w:rPr>
        <w:t>Zo ja, vermeld dan de desbetreffende bepaling(en) van de rechtsgrondslag.</w:t>
      </w:r>
    </w:p>
    <w:p w14:paraId="0A854350" w14:textId="77777777" w:rsidR="00FC4DF6" w:rsidRPr="006B5402" w:rsidRDefault="00FC4DF6" w:rsidP="00FC4DF6">
      <w:pPr>
        <w:pStyle w:val="Text1"/>
        <w:rPr>
          <w:noProof/>
        </w:rPr>
      </w:pPr>
      <w:r w:rsidRPr="006B5402">
        <w:rPr>
          <w:noProof/>
        </w:rPr>
        <w:t>……………………………………………………………………………………….</w:t>
      </w:r>
    </w:p>
    <w:p w14:paraId="3573F99A" w14:textId="77777777" w:rsidR="00FC4DF6" w:rsidRPr="006B5402" w:rsidRDefault="00FC4DF6" w:rsidP="00FC4DF6">
      <w:pPr>
        <w:pStyle w:val="ManualNumPar1"/>
        <w:rPr>
          <w:rFonts w:eastAsia="Times New Roman"/>
          <w:noProof/>
          <w:szCs w:val="24"/>
        </w:rPr>
      </w:pPr>
      <w:r w:rsidRPr="00EF56DB">
        <w:rPr>
          <w:noProof/>
        </w:rPr>
        <w:t>10.</w:t>
      </w:r>
      <w:r w:rsidRPr="00EF56DB">
        <w:rPr>
          <w:noProof/>
        </w:rPr>
        <w:tab/>
      </w:r>
      <w:r w:rsidRPr="006B5402">
        <w:rPr>
          <w:noProof/>
        </w:rPr>
        <w:t>Geef aan of de maatregel voorschrijft dat de steun en eventuele andere betalingen, met inbegrip van betalingen in het kader van verzekeringspolissen, maximaal 100 % van de in aanmerking komende kosten mogen bedragen.</w:t>
      </w:r>
    </w:p>
    <w:p w14:paraId="3D3B62DC" w14:textId="77777777" w:rsidR="00FC4DF6" w:rsidRPr="006B5402" w:rsidRDefault="00FC4DF6" w:rsidP="00FC4DF6">
      <w:pPr>
        <w:pStyle w:val="Text1"/>
        <w:rPr>
          <w:noProof/>
        </w:rPr>
      </w:pPr>
      <w:sdt>
        <w:sdtPr>
          <w:rPr>
            <w:noProof/>
          </w:rPr>
          <w:id w:val="-184908728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212236342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2A4C6A90" w14:textId="77777777" w:rsidR="00FC4DF6" w:rsidRPr="006B5402" w:rsidRDefault="00FC4DF6" w:rsidP="00FC4DF6">
      <w:pPr>
        <w:pStyle w:val="ManualNumPar2"/>
        <w:rPr>
          <w:rFonts w:eastAsia="Times New Roman"/>
          <w:noProof/>
          <w:szCs w:val="24"/>
        </w:rPr>
      </w:pPr>
      <w:r w:rsidRPr="00EF56DB">
        <w:rPr>
          <w:noProof/>
        </w:rPr>
        <w:t>10.1.</w:t>
      </w:r>
      <w:r w:rsidRPr="00EF56DB">
        <w:rPr>
          <w:noProof/>
        </w:rPr>
        <w:tab/>
      </w:r>
      <w:r w:rsidRPr="006B5402">
        <w:rPr>
          <w:noProof/>
        </w:rPr>
        <w:t>Vermeld de maximale steunintensiteit(en) die in het kader van de maatregel van toepassing is (zijn).</w:t>
      </w:r>
    </w:p>
    <w:p w14:paraId="50A0EB95" w14:textId="77777777" w:rsidR="00FC4DF6" w:rsidRPr="006B5402" w:rsidRDefault="00FC4DF6" w:rsidP="00FC4DF6">
      <w:pPr>
        <w:pStyle w:val="Text1"/>
        <w:rPr>
          <w:noProof/>
        </w:rPr>
      </w:pPr>
      <w:r w:rsidRPr="006B5402">
        <w:rPr>
          <w:noProof/>
        </w:rPr>
        <w:t>……………………………………………………………………………………….</w:t>
      </w:r>
    </w:p>
    <w:p w14:paraId="487A81BA" w14:textId="77777777" w:rsidR="00FC4DF6" w:rsidRPr="006B5402" w:rsidRDefault="00FC4DF6" w:rsidP="00FC4DF6">
      <w:pPr>
        <w:pStyle w:val="ManualNumPar2"/>
        <w:rPr>
          <w:rFonts w:eastAsia="Times New Roman"/>
          <w:noProof/>
          <w:szCs w:val="24"/>
        </w:rPr>
      </w:pPr>
      <w:r w:rsidRPr="00EF56DB">
        <w:rPr>
          <w:noProof/>
        </w:rPr>
        <w:t>10.2.</w:t>
      </w:r>
      <w:r w:rsidRPr="00EF56DB">
        <w:rPr>
          <w:noProof/>
        </w:rPr>
        <w:tab/>
      </w:r>
      <w:r w:rsidRPr="006B5402">
        <w:rPr>
          <w:noProof/>
        </w:rPr>
        <w:t>Geef aan in welke bepaling(en) van de rechtsgrondslag de bovengrens van 100 % en de maximale steunintensiteit(en) in het kader van de maatregel zijn vermeld.</w:t>
      </w:r>
    </w:p>
    <w:p w14:paraId="1ECFAB2B" w14:textId="77777777" w:rsidR="00FC4DF6" w:rsidRPr="006B5402" w:rsidRDefault="00FC4DF6" w:rsidP="00FC4DF6">
      <w:pPr>
        <w:pStyle w:val="Text1"/>
        <w:rPr>
          <w:noProof/>
        </w:rPr>
      </w:pPr>
      <w:r w:rsidRPr="006B5402">
        <w:rPr>
          <w:noProof/>
        </w:rPr>
        <w:t>……………………………………………………………………………………….</w:t>
      </w:r>
    </w:p>
    <w:p w14:paraId="1FE647FF" w14:textId="77777777" w:rsidR="00FC4DF6" w:rsidRPr="006B5402" w:rsidRDefault="00FC4DF6" w:rsidP="00FC4DF6">
      <w:pPr>
        <w:pStyle w:val="ManualHeading4"/>
        <w:rPr>
          <w:noProof/>
        </w:rPr>
      </w:pPr>
      <w:r w:rsidRPr="006B5402">
        <w:rPr>
          <w:noProof/>
        </w:rPr>
        <w:lastRenderedPageBreak/>
        <w:t>OVERIGE INFORMATIE</w:t>
      </w:r>
    </w:p>
    <w:p w14:paraId="6064BE07" w14:textId="77777777" w:rsidR="00FC4DF6" w:rsidRPr="006B5402" w:rsidRDefault="00FC4DF6" w:rsidP="00FC4DF6">
      <w:pPr>
        <w:pStyle w:val="ManualNumPar1"/>
        <w:rPr>
          <w:rFonts w:eastAsia="Times New Roman"/>
          <w:noProof/>
          <w:szCs w:val="24"/>
        </w:rPr>
      </w:pPr>
      <w:r w:rsidRPr="00EF56DB">
        <w:rPr>
          <w:noProof/>
        </w:rPr>
        <w:t>11.</w:t>
      </w:r>
      <w:r w:rsidRPr="00EF56DB">
        <w:rPr>
          <w:noProof/>
        </w:rPr>
        <w:tab/>
      </w:r>
      <w:r w:rsidRPr="006B5402">
        <w:rPr>
          <w:noProof/>
        </w:rPr>
        <w:t>Hier kunt u alle andere informatie verstrekken die u van belang acht voor de toetsing van de maatregel aan deze afdeling van de richtsnoeren.</w:t>
      </w:r>
    </w:p>
    <w:p w14:paraId="13DAFBD2" w14:textId="77777777" w:rsidR="00FC4DF6" w:rsidRPr="006B5402" w:rsidRDefault="00FC4DF6" w:rsidP="00FC4DF6">
      <w:pPr>
        <w:pStyle w:val="Text1"/>
        <w:rPr>
          <w:noProof/>
        </w:rPr>
      </w:pPr>
      <w:r w:rsidRPr="006B5402">
        <w:rPr>
          <w:noProof/>
        </w:rPr>
        <w:t>……………………………………………………………………………………….</w:t>
      </w:r>
    </w:p>
    <w:sectPr w:rsidR="00FC4DF6" w:rsidRPr="006B5402" w:rsidSect="00FC4DF6">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0A446" w14:textId="77777777" w:rsidR="00FC4DF6" w:rsidRDefault="00FC4DF6" w:rsidP="00FC4DF6">
      <w:pPr>
        <w:spacing w:before="0" w:after="0"/>
      </w:pPr>
      <w:r>
        <w:separator/>
      </w:r>
    </w:p>
  </w:endnote>
  <w:endnote w:type="continuationSeparator" w:id="0">
    <w:p w14:paraId="784599EB" w14:textId="77777777" w:rsidR="00FC4DF6" w:rsidRDefault="00FC4DF6" w:rsidP="00FC4DF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4F59A" w14:textId="77777777" w:rsidR="00FC4DF6" w:rsidRDefault="00FC4D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83A33" w14:textId="77777777" w:rsidR="00FC4DF6" w:rsidRPr="0067066F" w:rsidRDefault="00FC4DF6" w:rsidP="0067066F">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8F2CB" w14:textId="77777777" w:rsidR="00FC4DF6" w:rsidRDefault="00FC4DF6" w:rsidP="007F2C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E3897" w14:textId="77777777" w:rsidR="00FC4DF6" w:rsidRDefault="00FC4DF6" w:rsidP="00FC4DF6">
      <w:pPr>
        <w:spacing w:before="0" w:after="0"/>
      </w:pPr>
      <w:r>
        <w:separator/>
      </w:r>
    </w:p>
  </w:footnote>
  <w:footnote w:type="continuationSeparator" w:id="0">
    <w:p w14:paraId="133104BB" w14:textId="77777777" w:rsidR="00FC4DF6" w:rsidRDefault="00FC4DF6" w:rsidP="00FC4DF6">
      <w:pPr>
        <w:spacing w:before="0" w:after="0"/>
      </w:pPr>
      <w:r>
        <w:continuationSeparator/>
      </w:r>
    </w:p>
  </w:footnote>
  <w:footnote w:id="1">
    <w:p w14:paraId="1103B54D" w14:textId="77777777" w:rsidR="00FC4DF6" w:rsidRPr="00C03E87" w:rsidRDefault="00FC4DF6" w:rsidP="00FC4DF6">
      <w:pPr>
        <w:pStyle w:val="FootnoteText"/>
      </w:pPr>
      <w:r>
        <w:rPr>
          <w:rStyle w:val="FootnoteReference"/>
        </w:rPr>
        <w:footnoteRef/>
      </w:r>
      <w:r>
        <w:tab/>
        <w:t>PB C 107 van 23.3.2023, blz.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EF348" w14:textId="77777777" w:rsidR="00FC4DF6" w:rsidRDefault="00FC4D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69A75" w14:textId="77777777" w:rsidR="00FC4DF6" w:rsidRDefault="00FC4D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BB35B" w14:textId="77777777" w:rsidR="00FC4DF6" w:rsidRDefault="00FC4D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0219297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1468522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C4DF6"/>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228B"/>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4DF6"/>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CAEB8"/>
  <w15:chartTrackingRefBased/>
  <w15:docId w15:val="{95113F97-313A-488F-A859-5DE9C0FB8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4DF6"/>
    <w:pPr>
      <w:spacing w:before="120" w:after="120" w:line="240" w:lineRule="auto"/>
      <w:jc w:val="both"/>
    </w:pPr>
    <w:rPr>
      <w:rFonts w:ascii="Times New Roman" w:hAnsi="Times New Roman" w:cs="Times New Roman"/>
      <w:kern w:val="0"/>
      <w:sz w:val="24"/>
      <w:lang w:val="nl-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FC4DF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C4DF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C4DF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C4DF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C4DF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C4DF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C4DF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C4DF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C4DF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C4DF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C4DF6"/>
    <w:rPr>
      <w:i/>
      <w:iCs/>
      <w:color w:val="365F91" w:themeColor="accent1" w:themeShade="BF"/>
    </w:rPr>
  </w:style>
  <w:style w:type="paragraph" w:styleId="IntenseQuote">
    <w:name w:val="Intense Quote"/>
    <w:basedOn w:val="Normal"/>
    <w:next w:val="Normal"/>
    <w:link w:val="IntenseQuoteChar"/>
    <w:uiPriority w:val="30"/>
    <w:qFormat/>
    <w:rsid w:val="00FC4DF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C4DF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C4DF6"/>
    <w:rPr>
      <w:b/>
      <w:bCs/>
      <w:smallCaps/>
      <w:color w:val="365F91" w:themeColor="accent1" w:themeShade="BF"/>
      <w:spacing w:val="5"/>
    </w:rPr>
  </w:style>
  <w:style w:type="paragraph" w:styleId="Signature">
    <w:name w:val="Signature"/>
    <w:basedOn w:val="Normal"/>
    <w:link w:val="FootnoteReference"/>
    <w:uiPriority w:val="99"/>
    <w:rsid w:val="00FC4DF6"/>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FC4DF6"/>
    <w:rPr>
      <w:rFonts w:ascii="Times New Roman" w:hAnsi="Times New Roman" w:cs="Times New Roman"/>
      <w:kern w:val="0"/>
      <w:sz w:val="24"/>
      <w:lang w:val="nl-NL"/>
      <w14:ligatures w14:val="none"/>
    </w:rPr>
  </w:style>
  <w:style w:type="paragraph" w:customStyle="1" w:styleId="Text1">
    <w:name w:val="Text 1"/>
    <w:basedOn w:val="Normal"/>
    <w:rsid w:val="00FC4DF6"/>
    <w:pPr>
      <w:ind w:left="850"/>
    </w:pPr>
  </w:style>
  <w:style w:type="paragraph" w:customStyle="1" w:styleId="Point1">
    <w:name w:val="Point 1"/>
    <w:basedOn w:val="Normal"/>
    <w:rsid w:val="00FC4DF6"/>
    <w:pPr>
      <w:ind w:left="1417" w:hanging="567"/>
    </w:pPr>
  </w:style>
  <w:style w:type="paragraph" w:customStyle="1" w:styleId="Point0number">
    <w:name w:val="Point 0 (number)"/>
    <w:basedOn w:val="Normal"/>
    <w:rsid w:val="00FC4DF6"/>
    <w:pPr>
      <w:numPr>
        <w:numId w:val="45"/>
      </w:numPr>
    </w:pPr>
  </w:style>
  <w:style w:type="paragraph" w:customStyle="1" w:styleId="Point1number">
    <w:name w:val="Point 1 (number)"/>
    <w:basedOn w:val="Normal"/>
    <w:rsid w:val="00FC4DF6"/>
    <w:pPr>
      <w:numPr>
        <w:ilvl w:val="2"/>
        <w:numId w:val="45"/>
      </w:numPr>
    </w:pPr>
  </w:style>
  <w:style w:type="paragraph" w:customStyle="1" w:styleId="Point2number">
    <w:name w:val="Point 2 (number)"/>
    <w:basedOn w:val="Normal"/>
    <w:rsid w:val="00FC4DF6"/>
    <w:pPr>
      <w:numPr>
        <w:ilvl w:val="4"/>
        <w:numId w:val="45"/>
      </w:numPr>
    </w:pPr>
  </w:style>
  <w:style w:type="paragraph" w:customStyle="1" w:styleId="Point3number">
    <w:name w:val="Point 3 (number)"/>
    <w:basedOn w:val="Normal"/>
    <w:rsid w:val="00FC4DF6"/>
    <w:pPr>
      <w:numPr>
        <w:ilvl w:val="6"/>
        <w:numId w:val="45"/>
      </w:numPr>
    </w:pPr>
  </w:style>
  <w:style w:type="paragraph" w:customStyle="1" w:styleId="Point0letter">
    <w:name w:val="Point 0 (letter)"/>
    <w:basedOn w:val="Normal"/>
    <w:rsid w:val="00FC4DF6"/>
    <w:pPr>
      <w:numPr>
        <w:ilvl w:val="1"/>
        <w:numId w:val="45"/>
      </w:numPr>
    </w:pPr>
  </w:style>
  <w:style w:type="paragraph" w:customStyle="1" w:styleId="Point1letter">
    <w:name w:val="Point 1 (letter)"/>
    <w:basedOn w:val="Normal"/>
    <w:rsid w:val="00FC4DF6"/>
    <w:pPr>
      <w:numPr>
        <w:ilvl w:val="3"/>
        <w:numId w:val="45"/>
      </w:numPr>
    </w:pPr>
  </w:style>
  <w:style w:type="paragraph" w:customStyle="1" w:styleId="Point2letter">
    <w:name w:val="Point 2 (letter)"/>
    <w:basedOn w:val="Normal"/>
    <w:rsid w:val="00FC4DF6"/>
    <w:pPr>
      <w:numPr>
        <w:ilvl w:val="5"/>
        <w:numId w:val="45"/>
      </w:numPr>
    </w:pPr>
  </w:style>
  <w:style w:type="paragraph" w:customStyle="1" w:styleId="Point3letter">
    <w:name w:val="Point 3 (letter)"/>
    <w:basedOn w:val="Normal"/>
    <w:rsid w:val="00FC4DF6"/>
    <w:pPr>
      <w:numPr>
        <w:ilvl w:val="7"/>
        <w:numId w:val="45"/>
      </w:numPr>
    </w:pPr>
  </w:style>
  <w:style w:type="paragraph" w:customStyle="1" w:styleId="Point4letter">
    <w:name w:val="Point 4 (letter)"/>
    <w:basedOn w:val="Normal"/>
    <w:rsid w:val="00FC4DF6"/>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1080</Words>
  <Characters>6440</Characters>
  <DocSecurity>0</DocSecurity>
  <Lines>123</Lines>
  <Paragraphs>71</Paragraphs>
  <ScaleCrop>false</ScaleCrop>
  <LinksUpToDate>false</LinksUpToDate>
  <CharactersWithSpaces>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2025-05-26T09:50:00Z</dcterms:created>
  <dcterms:modified xsi:type="dcterms:W3CDTF">2025-05-26T09:50:00Z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2025-05-26T09:50:52Z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c745eac0-00a0-4112-81fe-355cc9925022</vt:lpwstr>
  </property>
  <property fmtid="{D5CDD505-2E9C-101B-9397-08002B2CF9AE}" pid="8" name="MSIP_Label_6bd9ddd1-4d20-43f6-abfa-fc3c07406f94_ContentBits">
    <vt:lpwstr>0</vt:lpwstr>
  </property>
</Properties>
</file>